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7.svg" ContentType="image/svg+xml"/>
  <Override PartName="/word/media/image9.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rPr>
      </w:pPr>
      <w:r>
        <w:rPr>
          <w:rFonts w:hint="eastAsia"/>
          <w:b/>
          <w:bCs/>
          <w:sz w:val="32"/>
          <w:szCs w:val="32"/>
        </w:rPr>
        <w:drawing>
          <wp:anchor distT="0" distB="0" distL="114300" distR="114300" simplePos="0" relativeHeight="251659264" behindDoc="0" locked="0" layoutInCell="1" allowOverlap="1">
            <wp:simplePos x="0" y="0"/>
            <wp:positionH relativeFrom="page">
              <wp:posOffset>10617200</wp:posOffset>
            </wp:positionH>
            <wp:positionV relativeFrom="topMargin">
              <wp:posOffset>11455400</wp:posOffset>
            </wp:positionV>
            <wp:extent cx="393700" cy="419100"/>
            <wp:effectExtent l="0" t="0" r="635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pic:cNvPicPr>
                  </pic:nvPicPr>
                  <pic:blipFill>
                    <a:blip r:embed="rId6"/>
                    <a:stretch>
                      <a:fillRect/>
                    </a:stretch>
                  </pic:blipFill>
                  <pic:spPr>
                    <a:xfrm>
                      <a:off x="0" y="0"/>
                      <a:ext cx="393700" cy="419100"/>
                    </a:xfrm>
                    <a:prstGeom prst="rect">
                      <a:avLst/>
                    </a:prstGeom>
                  </pic:spPr>
                </pic:pic>
              </a:graphicData>
            </a:graphic>
          </wp:anchor>
        </w:drawing>
      </w:r>
      <w:r>
        <w:rPr>
          <w:rFonts w:hint="eastAsia"/>
          <w:b/>
          <w:bCs/>
          <w:sz w:val="32"/>
          <w:szCs w:val="32"/>
        </w:rPr>
        <w:t>第八单元  金属和金属材料</w:t>
      </w:r>
    </w:p>
    <w:p>
      <w:pPr>
        <w:spacing w:line="360" w:lineRule="auto"/>
        <w:jc w:val="center"/>
        <w:rPr>
          <w:szCs w:val="21"/>
        </w:rPr>
      </w:pPr>
      <w:r>
        <w:rPr>
          <w:rFonts w:hint="eastAsia"/>
          <w:szCs w:val="21"/>
        </w:rPr>
        <w:t>姓名：___________班级：___________考号：___________</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（广西中考）</w:t>
      </w:r>
      <w:r>
        <w:rPr>
          <w:color w:val="000000" w:themeColor="text1"/>
          <w14:textFill>
            <w14:solidFill>
              <w14:schemeClr w14:val="tx1"/>
            </w14:solidFill>
          </w14:textFill>
        </w:rPr>
        <w:t>下列物质中不属于合金的是（</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A.玻璃钢</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B.黄铜</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C.生铁</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D.硬铝</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（2020·四川内江）</w:t>
      </w:r>
      <w:r>
        <w:rPr>
          <w:color w:val="000000" w:themeColor="text1"/>
          <w14:textFill>
            <w14:solidFill>
              <w14:schemeClr w14:val="tx1"/>
            </w14:solidFill>
          </w14:textFill>
        </w:rPr>
        <w:t>下列有关金属资源的利用与防护解释不合理的是（</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A.在001A型国产航母金属外壳覆盖涂料，主要是为了美观</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B.用烤蓝”的方法处理钢铁表面，可减缓钢铁的腐蚀</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C.用铝合金制造国产大飞机C919机壳，是利用铝合金强度大、质量轻、抗腐蚀</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D.切菜后的菜刀用清水洗净擦干，可减缓菜刀生锈</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（2020·长春）</w:t>
      </w:r>
      <w:r>
        <w:rPr>
          <w:color w:val="000000" w:themeColor="text1"/>
          <w14:textFill>
            <w14:solidFill>
              <w14:schemeClr w14:val="tx1"/>
            </w14:solidFill>
          </w14:textFill>
        </w:rPr>
        <w:t>下列有关金属材料的说法错误的是（</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A.在潮湿的空气中铁易生锈</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B.金属的回收利用是保护金属资源的有效途径之一</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C.铝和金都有很好的抗腐蚀性，是因为二者的化学性质都很稳定</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D.高炉炼铁的原理是在高温条件下，用一氧化碳把铁从铁矿石里还原出来</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.下列有关金属材料说法正确的是（</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A.年产量最高的金属是铝</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B.“真金不怕火炼”说明黄金的熔点很高</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C.工业上从含有金属元素的矿石里提取金属</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D.生铁和钢都是含碳量少的铁合金</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（2019·江苏常州）</w:t>
      </w:r>
      <w:r>
        <w:rPr>
          <w:color w:val="000000" w:themeColor="text1"/>
          <w14:textFill>
            <w14:solidFill>
              <w14:schemeClr w14:val="tx1"/>
            </w14:solidFill>
          </w14:textFill>
        </w:rPr>
        <w:t>按下图装置进行实验，一周后发现铁钉锈蚀最严重的位置是（</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238250" cy="904875"/>
            <wp:effectExtent l="0" t="0" r="6350" b="9525"/>
            <wp:docPr id="8" name="图片 8" descr="4636fff8-8835-491b-8226-696907533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636fff8-8835-491b-8226-696907533dea"/>
                    <pic:cNvPicPr>
                      <a:picLocks noChangeAspect="1"/>
                    </pic:cNvPicPr>
                  </pic:nvPicPr>
                  <pic:blipFill>
                    <a:blip r:embed="rId7"/>
                    <a:stretch>
                      <a:fillRect/>
                    </a:stretch>
                  </pic:blipFill>
                  <pic:spPr>
                    <a:xfrm>
                      <a:off x="0" y="0"/>
                      <a:ext cx="1238250" cy="904875"/>
                    </a:xfrm>
                    <a:prstGeom prst="rect">
                      <a:avLst/>
                    </a:prstGeom>
                  </pic:spPr>
                </pic:pic>
              </a:graphicData>
            </a:graphic>
          </wp:inline>
        </w:drawing>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A.a处</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B.b处</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C.c处</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D.三处同样严重</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（2020·山东日照）</w:t>
      </w:r>
      <w:r>
        <w:rPr>
          <w:color w:val="000000" w:themeColor="text1"/>
          <w14:textFill>
            <w14:solidFill>
              <w14:schemeClr w14:val="tx1"/>
            </w14:solidFill>
          </w14:textFill>
        </w:rPr>
        <w:t>有甲、乙、丙、丁四种金属，只有丙在自然界能以单质形态存在。含甲化合物的水溶液不能用乙制的容器盛放。将甲和丁分别放入硝酸铜溶液中，在甲表面有铜析出，而丁没有变化。这四种金属活动性顺序由弱到强的是（</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A.丙-丁甲&lt;乙</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B.乙&lt;甲&lt;丁丙</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C.丁甲&lt;乙丙</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D.丙&lt;乙&lt;甲丁</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.一定质量的锌、铁分别和等量的盐酸反应，产生氢气质量与时间的关系如图所示，下列说法不正确的是</w:t>
      </w:r>
    </w:p>
    <w:p>
      <w:pPr>
        <w:spacing w:line="360" w:lineRule="auto"/>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457325" cy="1219200"/>
            <wp:effectExtent l="0" t="0" r="3175" b="0"/>
            <wp:docPr id="9" name="图片 9" descr="f2169b5d-61ff-4592-9df9-a7771af8ee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2169b5d-61ff-4592-9df9-a7771af8ee58"/>
                    <pic:cNvPicPr>
                      <a:picLocks noChangeAspect="1"/>
                    </pic:cNvPicPr>
                  </pic:nvPicPr>
                  <pic:blipFill>
                    <a:blip r:embed="rId8"/>
                    <a:stretch>
                      <a:fillRect/>
                    </a:stretch>
                  </pic:blipFill>
                  <pic:spPr>
                    <a:xfrm>
                      <a:off x="0" y="0"/>
                      <a:ext cx="1457325" cy="1219200"/>
                    </a:xfrm>
                    <a:prstGeom prst="rect">
                      <a:avLst/>
                    </a:prstGeom>
                  </pic:spPr>
                </pic:pic>
              </a:graphicData>
            </a:graphic>
          </wp:inline>
        </w:drawing>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A.t</w:t>
      </w:r>
      <w:r>
        <w:rPr>
          <w:rFonts w:hint="eastAsia"/>
          <w:color w:val="000000" w:themeColor="text1"/>
          <w:vertAlign w:val="subscript"/>
          <w14:textFill>
            <w14:solidFill>
              <w14:schemeClr w14:val="tx1"/>
            </w14:solidFill>
          </w14:textFill>
        </w:rPr>
        <w:t>1</w:t>
      </w:r>
      <w:r>
        <w:rPr>
          <w:color w:val="000000" w:themeColor="text1"/>
          <w14:textFill>
            <w14:solidFill>
              <w14:schemeClr w14:val="tx1"/>
            </w14:solidFill>
          </w14:textFill>
        </w:rPr>
        <w:t>时，产生氢气的质量锌比铁大</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B.t</w:t>
      </w:r>
      <w:r>
        <w:rPr>
          <w:rFonts w:hint="eastAsia"/>
          <w:color w:val="000000" w:themeColor="text1"/>
          <w:vertAlign w:val="subscript"/>
          <w14:textFill>
            <w14:solidFill>
              <w14:schemeClr w14:val="tx1"/>
            </w14:solidFill>
          </w14:textFill>
        </w:rPr>
        <w:t>1</w:t>
      </w:r>
      <w:r>
        <w:rPr>
          <w:color w:val="000000" w:themeColor="text1"/>
          <w14:textFill>
            <w14:solidFill>
              <w14:schemeClr w14:val="tx1"/>
            </w14:solidFill>
          </w14:textFill>
        </w:rPr>
        <w:t>时，产生氢气的速率锌比铁大</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C.t</w:t>
      </w:r>
      <w:r>
        <w:rPr>
          <w:rFonts w:hint="eastAsia"/>
          <w:color w:val="000000" w:themeColor="text1"/>
          <w:vertAlign w:val="subscript"/>
          <w14:textFill>
            <w14:solidFill>
              <w14:schemeClr w14:val="tx1"/>
            </w14:solidFill>
          </w14:textFill>
        </w:rPr>
        <w:t>2</w:t>
      </w:r>
      <w:r>
        <w:rPr>
          <w:color w:val="000000" w:themeColor="text1"/>
          <w14:textFill>
            <w14:solidFill>
              <w14:schemeClr w14:val="tx1"/>
            </w14:solidFill>
          </w14:textFill>
        </w:rPr>
        <w:t>时，参加反应锌的质量与铁相同</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D.t</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时，锌、铁消耗的盐酸质量相同</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8.下列盐可由金属和盐酸反应直接制得的是（</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A.CuCl</w:t>
      </w:r>
      <w:r>
        <w:rPr>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B.AlCl</w:t>
      </w:r>
      <w:r>
        <w:rPr>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C.FeCl</w:t>
      </w:r>
      <w:r>
        <w:rPr>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D.AgCl</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（2018·自贡）</w:t>
      </w:r>
      <w:r>
        <w:rPr>
          <w:color w:val="000000" w:themeColor="text1"/>
          <w14:textFill>
            <w14:solidFill>
              <w14:schemeClr w14:val="tx1"/>
            </w14:solidFill>
          </w14:textFill>
        </w:rPr>
        <w:t>现有等质量甲、乙、丙三种金属，分别放入三份溶质质量分数相同的足量稀硫酸中，产生氢气的质量与反应时间的关系如图所示（已知甲、乙、丙在生成物中化合价均为+2价）。则下列说法中错误的是（</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075690" cy="1020445"/>
            <wp:effectExtent l="0" t="0" r="3810" b="8255"/>
            <wp:docPr id="10" name="图片 10" descr="8aed033b110b4036b2bb6019e6869a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aed033b110b4036b2bb6019e6869a91"/>
                    <pic:cNvPicPr>
                      <a:picLocks noChangeAspect="1"/>
                    </pic:cNvPicPr>
                  </pic:nvPicPr>
                  <pic:blipFill>
                    <a:blip r:embed="rId9"/>
                    <a:stretch>
                      <a:fillRect/>
                    </a:stretch>
                  </pic:blipFill>
                  <pic:spPr>
                    <a:xfrm>
                      <a:off x="0" y="0"/>
                      <a:ext cx="1075690" cy="1020445"/>
                    </a:xfrm>
                    <a:prstGeom prst="rect">
                      <a:avLst/>
                    </a:prstGeom>
                  </pic:spPr>
                </pic:pic>
              </a:graphicData>
            </a:graphic>
          </wp:inline>
        </w:drawing>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A.金属活动性：乙&gt;甲&gt;丙</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B.生成氢气的质量：甲&gt;乙&gt;丙</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C.相对原子质量：乙&gt;丙&gt;甲</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D.消耗硫酸的质量：甲&gt;乙&gt;丙</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（2018·临沂）</w:t>
      </w:r>
      <w:r>
        <w:rPr>
          <w:color w:val="000000" w:themeColor="text1"/>
          <w14:textFill>
            <w14:solidFill>
              <w14:schemeClr w14:val="tx1"/>
            </w14:solidFill>
          </w14:textFill>
        </w:rPr>
        <w:t>向Cu</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、AgNO</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的混合溶液中加入一定量的铁粉，充分反应后过滤，再向滤渣中加入稀盐酸，发现没有气泡产生，则滤渣中一定含有的物质是</w:t>
      </w:r>
      <w:r>
        <w:rPr>
          <w:rFonts w:hint="eastAsia"/>
          <w:color w:val="000000" w:themeColor="text1"/>
          <w14:textFill>
            <w14:solidFill>
              <w14:schemeClr w14:val="tx1"/>
            </w14:solidFill>
          </w14:textFill>
        </w:rPr>
        <w:t>（    ）</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A.Fe、Cu</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B.Cu、Ag</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C.Cu</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D.Ag</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（2021·玉林）</w:t>
      </w:r>
      <w:r>
        <w:rPr>
          <w:color w:val="000000" w:themeColor="text1"/>
          <w14:textFill>
            <w14:solidFill>
              <w14:schemeClr w14:val="tx1"/>
            </w14:solidFill>
          </w14:textFill>
        </w:rPr>
        <w:t>某金属R在化合物中常显+1价，R的金属活动性比铜弱。某同学为了验证R、铝、铜的金属活动性顺序，取三种金属片，并选用了下列的溶液进行探究，无法达到实验目的的是</w:t>
      </w:r>
      <w:r>
        <w:rPr>
          <w:rFonts w:hint="eastAsia"/>
          <w:color w:val="000000" w:themeColor="text1"/>
          <w14:textFill>
            <w14:solidFill>
              <w14:schemeClr w14:val="tx1"/>
            </w14:solidFill>
          </w14:textFill>
        </w:rPr>
        <w:t>（    ）</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A.CuSO</w:t>
      </w:r>
      <w:r>
        <w:rPr>
          <w:color w:val="000000" w:themeColor="text1"/>
          <w:vertAlign w:val="subscript"/>
          <w14:textFill>
            <w14:solidFill>
              <w14:schemeClr w14:val="tx1"/>
            </w14:solidFill>
          </w14:textFill>
        </w:rPr>
        <w:t>4</w:t>
      </w:r>
      <w:r>
        <w:rPr>
          <w:color w:val="000000" w:themeColor="text1"/>
          <w14:textFill>
            <w14:solidFill>
              <w14:schemeClr w14:val="tx1"/>
            </w14:solidFill>
          </w14:textFill>
        </w:rPr>
        <w:t>溶液</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B.稀硫酸、CuSO</w:t>
      </w:r>
      <w:r>
        <w:rPr>
          <w:color w:val="000000" w:themeColor="text1"/>
          <w:vertAlign w:val="subscript"/>
          <w14:textFill>
            <w14:solidFill>
              <w14:schemeClr w14:val="tx1"/>
            </w14:solidFill>
          </w14:textFill>
        </w:rPr>
        <w:t>4</w:t>
      </w:r>
      <w:r>
        <w:rPr>
          <w:color w:val="000000" w:themeColor="text1"/>
          <w14:textFill>
            <w14:solidFill>
              <w14:schemeClr w14:val="tx1"/>
            </w14:solidFill>
          </w14:textFill>
        </w:rPr>
        <w:t>溶液</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C.稀硫酸、A1</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4</w:t>
      </w:r>
      <w:r>
        <w:rPr>
          <w:color w:val="000000" w:themeColor="text1"/>
          <w14:textFill>
            <w14:solidFill>
              <w14:schemeClr w14:val="tx1"/>
            </w14:solidFill>
          </w14:textFill>
        </w:rPr>
        <w:t>）</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溶液</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D.Al（NO</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溶液、RNO</w:t>
      </w:r>
      <w:r>
        <w:rPr>
          <w:rFonts w:hint="eastAsia"/>
          <w:color w:val="000000" w:themeColor="text1"/>
          <w:vertAlign w:val="subscript"/>
          <w14:textFill>
            <w14:solidFill>
              <w14:schemeClr w14:val="tx1"/>
            </w14:solidFill>
          </w14:textFill>
        </w:rPr>
        <w:t>3</w:t>
      </w:r>
      <w:r>
        <w:rPr>
          <w:color w:val="000000" w:themeColor="text1"/>
          <w14:textFill>
            <w14:solidFill>
              <w14:schemeClr w14:val="tx1"/>
            </w14:solidFill>
          </w14:textFill>
        </w:rPr>
        <w:t>溶液</w:t>
      </w:r>
    </w:p>
    <w:p>
      <w:pPr>
        <w:spacing w:line="360" w:lineRule="auto"/>
        <w:jc w:val="left"/>
        <w:textAlignment w:val="center"/>
        <w:rPr>
          <w:color w:val="000000" w:themeColor="text1"/>
          <w14:textFill>
            <w14:solidFill>
              <w14:schemeClr w14:val="tx1"/>
            </w14:solidFill>
          </w14:textFill>
        </w:rPr>
      </w:pPr>
      <w:r>
        <w:rPr>
          <w:color w:val="000000" w:themeColor="text1"/>
          <w:vertAlign w:val="subscript"/>
          <w14:textFill>
            <w14:solidFill>
              <w14:schemeClr w14:val="tx1"/>
            </w14:solidFill>
          </w14:textFill>
        </w:rPr>
        <w:t>4</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（2020·山东潍坊）</w:t>
      </w:r>
      <w:r>
        <w:rPr>
          <w:color w:val="000000" w:themeColor="text1"/>
          <w14:textFill>
            <w14:solidFill>
              <w14:schemeClr w14:val="tx1"/>
            </w14:solidFill>
          </w14:textFill>
        </w:rPr>
        <w:t>利用甲酸（HCOOH）与浓硫酸制备CO，并用如下实验装置验证CO的有关性质。已知：HCO</w:t>
      </w:r>
      <w:r>
        <w:rPr>
          <w:rFonts w:hint="eastAsia"/>
          <w:color w:val="000000" w:themeColor="text1"/>
          <w14:textFill>
            <w14:solidFill>
              <w14:schemeClr w14:val="tx1"/>
            </w14:solidFill>
          </w14:textFill>
        </w:rPr>
        <w:t>OH</w:t>
      </w:r>
      <w:r>
        <w:rPr>
          <w:color w:val="000000" w:themeColor="text1"/>
          <w14:textFill>
            <w14:solidFill>
              <w14:schemeClr w14:val="tx1"/>
            </w14:solidFill>
          </w14:textFill>
        </w:rPr>
        <w:drawing>
          <wp:inline distT="0" distB="0" distL="114300" distR="114300">
            <wp:extent cx="373380" cy="179705"/>
            <wp:effectExtent l="0" t="0" r="7620" b="10795"/>
            <wp:docPr id="12" name="61704547-3176-4FA0-AAD0-7DF1A1D1964B-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1704547-3176-4FA0-AAD0-7DF1A1D1964B-1" descr="qt_temp"/>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373380" cy="179705"/>
                    </a:xfrm>
                    <a:prstGeom prst="rect">
                      <a:avLst/>
                    </a:prstGeom>
                  </pic:spPr>
                </pic:pic>
              </a:graphicData>
            </a:graphic>
          </wp:inline>
        </w:drawing>
      </w:r>
      <w:r>
        <w:rPr>
          <w:color w:val="000000" w:themeColor="text1"/>
          <w14:textFill>
            <w14:solidFill>
              <w14:schemeClr w14:val="tx1"/>
            </w14:solidFill>
          </w14:textFill>
        </w:rPr>
        <w:t>CO</w:t>
      </w:r>
      <w:r>
        <w:rPr>
          <w:rFonts w:ascii="Arial" w:hAnsi="Arial" w:cs="Arial"/>
          <w:color w:val="000000" w:themeColor="text1"/>
          <w14:textFill>
            <w14:solidFill>
              <w14:schemeClr w14:val="tx1"/>
            </w14:solidFill>
          </w14:textFill>
        </w:rPr>
        <w:t>↑</w:t>
      </w:r>
      <w:r>
        <w:rPr>
          <w:color w:val="000000" w:themeColor="text1"/>
          <w14:textFill>
            <w14:solidFill>
              <w14:schemeClr w14:val="tx1"/>
            </w14:solidFill>
          </w14:textFill>
        </w:rPr>
        <w:t>+H</w:t>
      </w:r>
      <w:r>
        <w:rPr>
          <w:rFonts w:hint="eastAsia"/>
          <w:color w:val="000000" w:themeColor="text1"/>
          <w:vertAlign w:val="subscript"/>
          <w14:textFill>
            <w14:solidFill>
              <w14:schemeClr w14:val="tx1"/>
            </w14:solidFill>
          </w14:textFill>
        </w:rPr>
        <w:t>2</w:t>
      </w:r>
      <w:r>
        <w:rPr>
          <w:color w:val="000000" w:themeColor="text1"/>
          <w14:textFill>
            <w14:solidFill>
              <w14:schemeClr w14:val="tx1"/>
            </w14:solidFill>
          </w14:textFill>
        </w:rPr>
        <w:t>O，下列说法不正确的</w:t>
      </w:r>
      <w:r>
        <w:rPr>
          <w:rFonts w:hint="eastAsia"/>
          <w:color w:val="000000" w:themeColor="text1"/>
          <w14:textFill>
            <w14:solidFill>
              <w14:schemeClr w14:val="tx1"/>
            </w14:solidFill>
          </w14:textFill>
        </w:rPr>
        <w:t>（    ）</w:t>
      </w:r>
    </w:p>
    <w:p>
      <w:pPr>
        <w:spacing w:line="360" w:lineRule="auto"/>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747520" cy="758190"/>
            <wp:effectExtent l="0" t="0" r="5080" b="3810"/>
            <wp:docPr id="11" name="图片 11" descr="0e0d6714-b9c0-406b-9cd0-2cbfb68dd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0e0d6714-b9c0-406b-9cd0-2cbfb68dd184"/>
                    <pic:cNvPicPr>
                      <a:picLocks noChangeAspect="1"/>
                    </pic:cNvPicPr>
                  </pic:nvPicPr>
                  <pic:blipFill>
                    <a:blip r:embed="rId12"/>
                    <a:stretch>
                      <a:fillRect/>
                    </a:stretch>
                  </pic:blipFill>
                  <pic:spPr>
                    <a:xfrm>
                      <a:off x="0" y="0"/>
                      <a:ext cx="1747520" cy="758190"/>
                    </a:xfrm>
                    <a:prstGeom prst="rect">
                      <a:avLst/>
                    </a:prstGeom>
                  </pic:spPr>
                </pic:pic>
              </a:graphicData>
            </a:graphic>
          </wp:inline>
        </w:drawing>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A.操作时，先点燃乙处酒精灯，再滴加HCOOH </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B.装置丙的作用是防止倒吸</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C.装置丁既可检验CO</w:t>
      </w:r>
      <w:r>
        <w:rPr>
          <w:rFonts w:hint="eastAsia"/>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，又可收集CO </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D.随着反应进行，浓硫酸浓度降低，产生CO气体速率减小</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HCO</w:t>
      </w:r>
      <w:r>
        <w:rPr>
          <w:rFonts w:hint="eastAsia"/>
          <w:color w:val="000000" w:themeColor="text1"/>
          <w14:textFill>
            <w14:solidFill>
              <w14:schemeClr w14:val="tx1"/>
            </w14:solidFill>
          </w14:textFill>
        </w:rPr>
        <w:t>OH</w:t>
      </w:r>
      <w:r>
        <w:rPr>
          <w:color w:val="000000" w:themeColor="text1"/>
          <w14:textFill>
            <w14:solidFill>
              <w14:schemeClr w14:val="tx1"/>
            </w14:solidFill>
          </w14:textFill>
        </w:rPr>
        <w:drawing>
          <wp:inline distT="0" distB="0" distL="114300" distR="114300">
            <wp:extent cx="373380" cy="179705"/>
            <wp:effectExtent l="0" t="0" r="7620" b="10795"/>
            <wp:docPr id="13" name="61704547-3176-4FA0-AAD0-7DF1A1D1964B-2"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61704547-3176-4FA0-AAD0-7DF1A1D1964B-2" descr="qt_temp"/>
                    <pic:cNvPicPr>
                      <a:picLocks noChangeAspect="1"/>
                    </pic:cNvPicPr>
                  </pic:nvPicPr>
                  <pic:blipFill>
                    <a:blip r:embed="rId10">
                      <a:extLst>
                        <a:ext uri="{96DAC541-7B7A-43D3-8B79-37D633B846F1}">
                          <asvg:svgBlip xmlns:asvg="http://schemas.microsoft.com/office/drawing/2016/SVG/main" r:embed="rId13"/>
                        </a:ext>
                      </a:extLst>
                    </a:blip>
                    <a:stretch>
                      <a:fillRect/>
                    </a:stretch>
                  </pic:blipFill>
                  <pic:spPr>
                    <a:xfrm>
                      <a:off x="0" y="0"/>
                      <a:ext cx="373380" cy="179705"/>
                    </a:xfrm>
                    <a:prstGeom prst="rect">
                      <a:avLst/>
                    </a:prstGeom>
                  </pic:spPr>
                </pic:pic>
              </a:graphicData>
            </a:graphic>
          </wp:inline>
        </w:drawing>
      </w:r>
      <w:r>
        <w:rPr>
          <w:color w:val="000000" w:themeColor="text1"/>
          <w14:textFill>
            <w14:solidFill>
              <w14:schemeClr w14:val="tx1"/>
            </w14:solidFill>
          </w14:textFill>
        </w:rPr>
        <w:t>CO</w:t>
      </w:r>
      <w:r>
        <w:rPr>
          <w:rFonts w:ascii="Arial" w:hAnsi="Arial" w:cs="Arial"/>
          <w:color w:val="000000" w:themeColor="text1"/>
          <w14:textFill>
            <w14:solidFill>
              <w14:schemeClr w14:val="tx1"/>
            </w14:solidFill>
          </w14:textFill>
        </w:rPr>
        <w:t>↑</w:t>
      </w:r>
      <w:r>
        <w:rPr>
          <w:color w:val="000000" w:themeColor="text1"/>
          <w14:textFill>
            <w14:solidFill>
              <w14:schemeClr w14:val="tx1"/>
            </w14:solidFill>
          </w14:textFill>
        </w:rPr>
        <w:t>+H</w:t>
      </w:r>
      <w:r>
        <w:rPr>
          <w:rFonts w:hint="eastAsia"/>
          <w:color w:val="000000" w:themeColor="text1"/>
          <w:vertAlign w:val="subscript"/>
          <w14:textFill>
            <w14:solidFill>
              <w14:schemeClr w14:val="tx1"/>
            </w14:solidFill>
          </w14:textFill>
        </w:rPr>
        <w:t>2</w:t>
      </w:r>
      <w:r>
        <w:rPr>
          <w:color w:val="000000" w:themeColor="text1"/>
          <w14:textFill>
            <w14:solidFill>
              <w14:schemeClr w14:val="tx1"/>
            </w14:solidFill>
          </w14:textFill>
        </w:rPr>
        <w:t>O</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.用如图装置（夹持装置已略去）和药品进行模拟炼铁实验，测得甲中硬质玻璃管（含药品）在反应前和完全反应后的质量分别为M</w:t>
      </w:r>
      <w:r>
        <w:rPr>
          <w:rFonts w:hint="eastAsia"/>
          <w:color w:val="000000" w:themeColor="text1"/>
          <w:vertAlign w:val="subscript"/>
          <w14:textFill>
            <w14:solidFill>
              <w14:schemeClr w14:val="tx1"/>
            </w14:solidFill>
          </w14:textFill>
        </w:rPr>
        <w:t>1</w:t>
      </w:r>
      <w:r>
        <w:rPr>
          <w:color w:val="000000" w:themeColor="text1"/>
          <w14:textFill>
            <w14:solidFill>
              <w14:schemeClr w14:val="tx1"/>
            </w14:solidFill>
          </w14:textFill>
        </w:rPr>
        <w:t>和M</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。下列有关</w:t>
      </w:r>
      <w:r>
        <w:rPr>
          <w:rFonts w:hint="eastAsia"/>
          <w:color w:val="000000" w:themeColor="text1"/>
          <w14:textFill>
            <w14:solidFill>
              <w14:schemeClr w14:val="tx1"/>
            </w14:solidFill>
          </w14:textFill>
        </w:rPr>
        <w:t>解析</w:t>
      </w:r>
      <w:r>
        <w:rPr>
          <w:color w:val="000000" w:themeColor="text1"/>
          <w14:textFill>
            <w14:solidFill>
              <w14:schemeClr w14:val="tx1"/>
            </w14:solidFill>
          </w14:textFill>
        </w:rPr>
        <w:t>错误的是</w:t>
      </w:r>
      <w:r>
        <w:rPr>
          <w:rFonts w:hint="eastAsia"/>
          <w:color w:val="000000" w:themeColor="text1"/>
          <w14:textFill>
            <w14:solidFill>
              <w14:schemeClr w14:val="tx1"/>
            </w14:solidFill>
          </w14:textFill>
        </w:rPr>
        <w:t>（    ）</w:t>
      </w:r>
    </w:p>
    <w:p>
      <w:pPr>
        <w:spacing w:line="360" w:lineRule="auto"/>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899920" cy="941705"/>
            <wp:effectExtent l="0" t="0" r="5080" b="10795"/>
            <wp:docPr id="14" name="图片 14" descr="9d473956-eb1c-492c-87c2-6446168a6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9d473956-eb1c-492c-87c2-6446168a6e13"/>
                    <pic:cNvPicPr>
                      <a:picLocks noChangeAspect="1"/>
                    </pic:cNvPicPr>
                  </pic:nvPicPr>
                  <pic:blipFill>
                    <a:blip r:embed="rId14"/>
                    <a:stretch>
                      <a:fillRect/>
                    </a:stretch>
                  </pic:blipFill>
                  <pic:spPr>
                    <a:xfrm>
                      <a:off x="0" y="0"/>
                      <a:ext cx="1899920" cy="941705"/>
                    </a:xfrm>
                    <a:prstGeom prst="rect">
                      <a:avLst/>
                    </a:prstGeom>
                  </pic:spPr>
                </pic:pic>
              </a:graphicData>
            </a:graphic>
          </wp:inline>
        </w:drawing>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A.装置乙中澄清石灰水会变浑浊</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B.停止加热需继续通C</w:t>
      </w:r>
      <w:r>
        <w:rPr>
          <w:rFonts w:hint="eastAsia"/>
          <w:color w:val="000000" w:themeColor="text1"/>
          <w14:textFill>
            <w14:solidFill>
              <w14:schemeClr w14:val="tx1"/>
            </w14:solidFill>
          </w14:textFill>
        </w:rPr>
        <w:t>O</w:t>
      </w:r>
      <w:r>
        <w:rPr>
          <w:color w:val="000000" w:themeColor="text1"/>
          <w14:textFill>
            <w14:solidFill>
              <w14:schemeClr w14:val="tx1"/>
            </w14:solidFill>
          </w14:textFill>
        </w:rPr>
        <w:t>直至冷却</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C.该套装置的缺陷是没有用燃着的酒精灯处理尾气</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D.氧化铁中氧元素的质量为（M</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-M</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小东通过查阅资料，根据铁生锈要消耗氧气的原理，设计了如图所示的实验装置，来测定空气中氧气含量（装置中的饱和食盐水、活性炭会加速铁生锈），已知广口瓶的有效容积为242mL，实验8分钟后打开止水夹，水从烧杯流入广口瓶中的体积为48mL，下列说法错误的是（</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664970" cy="822960"/>
            <wp:effectExtent l="0" t="0" r="11430" b="2540"/>
            <wp:docPr id="15" name="图片 15" descr="f882bae9-252b-4756-a063-db03efa88e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882bae9-252b-4756-a063-db03efa88eb2"/>
                    <pic:cNvPicPr>
                      <a:picLocks noChangeAspect="1"/>
                    </pic:cNvPicPr>
                  </pic:nvPicPr>
                  <pic:blipFill>
                    <a:blip r:embed="rId15"/>
                    <a:stretch>
                      <a:fillRect/>
                    </a:stretch>
                  </pic:blipFill>
                  <pic:spPr>
                    <a:xfrm>
                      <a:off x="0" y="0"/>
                      <a:ext cx="1664970" cy="822960"/>
                    </a:xfrm>
                    <a:prstGeom prst="rect">
                      <a:avLst/>
                    </a:prstGeom>
                  </pic:spPr>
                </pic:pic>
              </a:graphicData>
            </a:graphic>
          </wp:inline>
        </w:drawing>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A.此实验可有效解决拉瓦锡实验中的汞污染问题</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B.通过</w:t>
      </w:r>
      <w:r>
        <w:rPr>
          <w:rFonts w:hint="eastAsia"/>
          <w:color w:val="000000" w:themeColor="text1"/>
          <w14:textFill>
            <w14:solidFill>
              <w14:schemeClr w14:val="tx1"/>
            </w14:solidFill>
          </w14:textFill>
        </w:rPr>
        <w:t>解析</w:t>
      </w:r>
      <w:r>
        <w:rPr>
          <w:color w:val="000000" w:themeColor="text1"/>
          <w14:textFill>
            <w14:solidFill>
              <w14:schemeClr w14:val="tx1"/>
            </w14:solidFill>
          </w14:textFill>
        </w:rPr>
        <w:t>本次实验数据，可知空气中氧气的体积分数约为19.8%</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C.该实验的不足之处在于实验前广口瓶底未放少量水</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D.若实验药品充足，时间足够长，可十分接近拉瓦锡实验的结果</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r>
        <w:rPr>
          <w:color w:val="000000" w:themeColor="text1"/>
          <w14:textFill>
            <w14:solidFill>
              <w14:schemeClr w14:val="tx1"/>
            </w14:solidFill>
          </w14:textFill>
        </w:rPr>
        <w:t>.生活中处处有化学请从化学角度解释下列词语。</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（1）为什么出土的青铜器保存较好，而铁器却锈蚀严重？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（2）多数食品易吸收空气中的水分而潮解，并吸收空气中的氧气而腐败。生产上多在食品中放一小包Ca</w:t>
      </w:r>
      <w:r>
        <w:rPr>
          <w:rFonts w:hint="eastAsia"/>
          <w:color w:val="000000" w:themeColor="text1"/>
          <w14:textFill>
            <w14:solidFill>
              <w14:schemeClr w14:val="tx1"/>
            </w14:solidFill>
          </w14:textFill>
        </w:rPr>
        <w:t>O</w:t>
      </w:r>
      <w:r>
        <w:rPr>
          <w:color w:val="000000" w:themeColor="text1"/>
          <w14:textFill>
            <w14:solidFill>
              <w14:schemeClr w14:val="tx1"/>
            </w14:solidFill>
          </w14:textFill>
        </w:rPr>
        <w:t>粉未或放一小包铁粉。用铁粉比用Ca</w:t>
      </w:r>
      <w:r>
        <w:rPr>
          <w:rFonts w:hint="eastAsia"/>
          <w:color w:val="000000" w:themeColor="text1"/>
          <w14:textFill>
            <w14:solidFill>
              <w14:schemeClr w14:val="tx1"/>
            </w14:solidFill>
          </w14:textFill>
        </w:rPr>
        <w:t>O</w:t>
      </w:r>
      <w:r>
        <w:rPr>
          <w:color w:val="000000" w:themeColor="text1"/>
          <w14:textFill>
            <w14:solidFill>
              <w14:schemeClr w14:val="tx1"/>
            </w14:solidFill>
          </w14:textFill>
        </w:rPr>
        <w:t>粉未的优点是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（3）用化学知识解释成语杯水车薪”</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（4）对钢铁制品进行喷漆可以防止其生锈，原因是</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6.下图是初中化学中一些常见物质之间的转化（部分生成物已省路）：其中A、C是无色气体，B、F是红色固体。</w:t>
      </w:r>
    </w:p>
    <w:p>
      <w:pPr>
        <w:spacing w:line="360" w:lineRule="auto"/>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593215" cy="563245"/>
            <wp:effectExtent l="0" t="0" r="6985" b="8255"/>
            <wp:docPr id="16" name="图片 16" descr="46147ae2-5566-47c1-ae31-283206c96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46147ae2-5566-47c1-ae31-283206c96326"/>
                    <pic:cNvPicPr>
                      <a:picLocks noChangeAspect="1"/>
                    </pic:cNvPicPr>
                  </pic:nvPicPr>
                  <pic:blipFill>
                    <a:blip r:embed="rId16"/>
                    <a:stretch>
                      <a:fillRect/>
                    </a:stretch>
                  </pic:blipFill>
                  <pic:spPr>
                    <a:xfrm>
                      <a:off x="0" y="0"/>
                      <a:ext cx="1593215" cy="563245"/>
                    </a:xfrm>
                    <a:prstGeom prst="rect">
                      <a:avLst/>
                    </a:prstGeom>
                  </pic:spPr>
                </pic:pic>
              </a:graphicData>
            </a:graphic>
          </wp:inline>
        </w:drawing>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请回答问题：</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（1）写出B的化学式</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，x溶液的名称</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（写一个即可）。</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（2）反应①的现象，该反应在工业上常用于</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（3）反应③的化学方程式</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17</w:t>
      </w:r>
      <w:r>
        <w:rPr>
          <w:color w:val="000000" w:themeColor="text1"/>
          <w14:textFill>
            <w14:solidFill>
              <w14:schemeClr w14:val="tx1"/>
            </w14:solidFill>
          </w14:textFill>
        </w:rPr>
        <w:t>.下图所示为实验室中常见气体的制备、干燥、收集和性质实验的部分仪器（组装实验装置时，可重复选择仪器）。试根据题目要求回答下列问题：</w:t>
      </w:r>
    </w:p>
    <w:p>
      <w:pPr>
        <w:spacing w:line="360" w:lineRule="auto"/>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2821940" cy="861060"/>
            <wp:effectExtent l="0" t="0" r="10160" b="2540"/>
            <wp:docPr id="17" name="图片 17" descr="7359e6cd-e318-493d-a61c-3f045177a6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7359e6cd-e318-493d-a61c-3f045177a6dd"/>
                    <pic:cNvPicPr>
                      <a:picLocks noChangeAspect="1"/>
                    </pic:cNvPicPr>
                  </pic:nvPicPr>
                  <pic:blipFill>
                    <a:blip r:embed="rId17"/>
                    <a:stretch>
                      <a:fillRect/>
                    </a:stretch>
                  </pic:blipFill>
                  <pic:spPr>
                    <a:xfrm>
                      <a:off x="0" y="0"/>
                      <a:ext cx="2821940" cy="861060"/>
                    </a:xfrm>
                    <a:prstGeom prst="rect">
                      <a:avLst/>
                    </a:prstGeom>
                  </pic:spPr>
                </pic:pic>
              </a:graphicData>
            </a:graphic>
          </wp:inline>
        </w:drawing>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（1）在实验室中用石灰石和稀盐酸为原料，制取二氧化碳气体。（提示：制取中挥发出的少量HC1气体可用饱和碳酸氢钠溶液吸收）</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①制取气体之前，需要先检查装置的</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②制取并收集一瓶纯净、干燥的二氧化碳气体所选仪器的连接顺序为</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（从左到右填仪器序字母）。</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③生成二氧化碳时，所发生反应的化学方程式为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④用仪器F收集二氧化碳气体时，检验二氧化碳已收集满的方法是：将燃着的木条放在集气瓶瓶口，若木条火焰</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，则证明二氧化碳已收集满。</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实验小组的同学欲用含少量水蒸气的一氧化碳气体测定某氧化铁样品中氧化铁的质量（样品中杂质不反应）。某同学所选仪器的连接顺序为：一氧化碳气体（水蒸气）→A→C→B（假设有关反应均反应完全）。</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①仪器A的作用是</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②反应完成后，仪器B增加的质量</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（填“大于“小于”“等于”之一）仪器C减少的质量。若测得反应后仪器B质量增加6.6g，则氧化铁样品中氧化铁的质量是</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g。</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③从环境保护的角度考虑，该套实验装置还应在装置末端增加一个</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r>
        <w:rPr>
          <w:color w:val="000000" w:themeColor="text1"/>
          <w14:textFill>
            <w14:solidFill>
              <w14:schemeClr w14:val="tx1"/>
            </w14:solidFill>
          </w14:textFill>
        </w:rPr>
        <w:t>.赤铁矿为工业炼铁的常用原料，其原理是将其中的Fe</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O</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转化为Fe。</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（1）Fe2O3中铁元素和氧元素的质量比为。</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（2）治炼1120t含杂质3%的生铁，需要含Fe</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O</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80%的赤铁矿的质量是多少？（写出完整的计算步骤）</w:t>
      </w:r>
    </w:p>
    <w:p>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2" o:spt="136"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Bdr>
        <w:bottom w:val="none" w:color="auto" w:sz="0" w:space="1"/>
      </w:pBdr>
      <w:snapToGrid w:val="0"/>
      <w:rPr>
        <w:kern w:val="0"/>
        <w:sz w:val="2"/>
        <w:szCs w:val="2"/>
      </w:rPr>
    </w:pPr>
    <w:r>
      <w:pict>
        <v:shape id="图片 4" o:spid="_x0000_s2049" o:spt="75"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1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27A"/>
    <w:rsid w:val="00001848"/>
    <w:rsid w:val="00005858"/>
    <w:rsid w:val="0003476D"/>
    <w:rsid w:val="00035D54"/>
    <w:rsid w:val="0003799A"/>
    <w:rsid w:val="00051D04"/>
    <w:rsid w:val="00057B8D"/>
    <w:rsid w:val="00060C90"/>
    <w:rsid w:val="000725AA"/>
    <w:rsid w:val="0008280B"/>
    <w:rsid w:val="000970A6"/>
    <w:rsid w:val="000C4150"/>
    <w:rsid w:val="000E4972"/>
    <w:rsid w:val="000E4C0E"/>
    <w:rsid w:val="000F2E2C"/>
    <w:rsid w:val="0011396B"/>
    <w:rsid w:val="0011421B"/>
    <w:rsid w:val="00123157"/>
    <w:rsid w:val="00123488"/>
    <w:rsid w:val="001300C8"/>
    <w:rsid w:val="001361CF"/>
    <w:rsid w:val="00143402"/>
    <w:rsid w:val="00172A27"/>
    <w:rsid w:val="00181464"/>
    <w:rsid w:val="001814B2"/>
    <w:rsid w:val="001A1965"/>
    <w:rsid w:val="001A2020"/>
    <w:rsid w:val="001B2706"/>
    <w:rsid w:val="001B2E84"/>
    <w:rsid w:val="001D7E20"/>
    <w:rsid w:val="001E62D1"/>
    <w:rsid w:val="001F052A"/>
    <w:rsid w:val="001F15D3"/>
    <w:rsid w:val="001F3A5B"/>
    <w:rsid w:val="001F4304"/>
    <w:rsid w:val="001F5032"/>
    <w:rsid w:val="0020031C"/>
    <w:rsid w:val="002054EC"/>
    <w:rsid w:val="002063F3"/>
    <w:rsid w:val="002102F9"/>
    <w:rsid w:val="002169C3"/>
    <w:rsid w:val="00224F9D"/>
    <w:rsid w:val="002534E8"/>
    <w:rsid w:val="0026303C"/>
    <w:rsid w:val="00281FF2"/>
    <w:rsid w:val="00284D86"/>
    <w:rsid w:val="002864B5"/>
    <w:rsid w:val="00286A12"/>
    <w:rsid w:val="00293CE0"/>
    <w:rsid w:val="002B59BD"/>
    <w:rsid w:val="002B5ADB"/>
    <w:rsid w:val="002C0C9D"/>
    <w:rsid w:val="002C1FEB"/>
    <w:rsid w:val="002E6A90"/>
    <w:rsid w:val="002E7652"/>
    <w:rsid w:val="002F280C"/>
    <w:rsid w:val="002F6FA3"/>
    <w:rsid w:val="0032036C"/>
    <w:rsid w:val="00326796"/>
    <w:rsid w:val="00330E5A"/>
    <w:rsid w:val="00337A79"/>
    <w:rsid w:val="00337C5D"/>
    <w:rsid w:val="00337EB0"/>
    <w:rsid w:val="00344EAB"/>
    <w:rsid w:val="003526BD"/>
    <w:rsid w:val="0037771C"/>
    <w:rsid w:val="00380263"/>
    <w:rsid w:val="0038623E"/>
    <w:rsid w:val="003876F2"/>
    <w:rsid w:val="003903FC"/>
    <w:rsid w:val="00390765"/>
    <w:rsid w:val="00396443"/>
    <w:rsid w:val="0039682B"/>
    <w:rsid w:val="003A22C0"/>
    <w:rsid w:val="003A5605"/>
    <w:rsid w:val="003D3B3A"/>
    <w:rsid w:val="003E3746"/>
    <w:rsid w:val="0040314D"/>
    <w:rsid w:val="00405833"/>
    <w:rsid w:val="00412392"/>
    <w:rsid w:val="004151FC"/>
    <w:rsid w:val="0042344E"/>
    <w:rsid w:val="00426205"/>
    <w:rsid w:val="004306B2"/>
    <w:rsid w:val="004314B2"/>
    <w:rsid w:val="00434A84"/>
    <w:rsid w:val="00435ACF"/>
    <w:rsid w:val="0044367C"/>
    <w:rsid w:val="0044558E"/>
    <w:rsid w:val="004655DE"/>
    <w:rsid w:val="00470523"/>
    <w:rsid w:val="00470717"/>
    <w:rsid w:val="00473C98"/>
    <w:rsid w:val="0047712D"/>
    <w:rsid w:val="004840B7"/>
    <w:rsid w:val="00484936"/>
    <w:rsid w:val="00491A70"/>
    <w:rsid w:val="004B12B6"/>
    <w:rsid w:val="004B446B"/>
    <w:rsid w:val="004B53B9"/>
    <w:rsid w:val="004C3B4F"/>
    <w:rsid w:val="004C4F5D"/>
    <w:rsid w:val="004E5F9E"/>
    <w:rsid w:val="0050308D"/>
    <w:rsid w:val="00507D31"/>
    <w:rsid w:val="00510BC8"/>
    <w:rsid w:val="005232CB"/>
    <w:rsid w:val="00544588"/>
    <w:rsid w:val="005452EA"/>
    <w:rsid w:val="00546DB1"/>
    <w:rsid w:val="00556AB3"/>
    <w:rsid w:val="00556C2E"/>
    <w:rsid w:val="005678C9"/>
    <w:rsid w:val="00570FCD"/>
    <w:rsid w:val="00580E96"/>
    <w:rsid w:val="005816C0"/>
    <w:rsid w:val="00585930"/>
    <w:rsid w:val="005A06A1"/>
    <w:rsid w:val="005A4602"/>
    <w:rsid w:val="005A619D"/>
    <w:rsid w:val="005B6446"/>
    <w:rsid w:val="005C65F6"/>
    <w:rsid w:val="005D1B29"/>
    <w:rsid w:val="005D3414"/>
    <w:rsid w:val="005D4DFC"/>
    <w:rsid w:val="005E719D"/>
    <w:rsid w:val="005F60EF"/>
    <w:rsid w:val="0062130D"/>
    <w:rsid w:val="00622086"/>
    <w:rsid w:val="00630ABF"/>
    <w:rsid w:val="00633522"/>
    <w:rsid w:val="00641C34"/>
    <w:rsid w:val="00644362"/>
    <w:rsid w:val="00651780"/>
    <w:rsid w:val="00663774"/>
    <w:rsid w:val="00665E43"/>
    <w:rsid w:val="00686B56"/>
    <w:rsid w:val="006B03C8"/>
    <w:rsid w:val="006B4B6F"/>
    <w:rsid w:val="006D2C57"/>
    <w:rsid w:val="006D50FC"/>
    <w:rsid w:val="006D6FFC"/>
    <w:rsid w:val="006E5102"/>
    <w:rsid w:val="006F7F15"/>
    <w:rsid w:val="007035FE"/>
    <w:rsid w:val="00706692"/>
    <w:rsid w:val="00710385"/>
    <w:rsid w:val="0071703C"/>
    <w:rsid w:val="007211DE"/>
    <w:rsid w:val="00760D54"/>
    <w:rsid w:val="00766398"/>
    <w:rsid w:val="00774073"/>
    <w:rsid w:val="00793C85"/>
    <w:rsid w:val="007952B5"/>
    <w:rsid w:val="007A1667"/>
    <w:rsid w:val="007A43E3"/>
    <w:rsid w:val="007B7856"/>
    <w:rsid w:val="007C32A8"/>
    <w:rsid w:val="007D72D1"/>
    <w:rsid w:val="007F50EF"/>
    <w:rsid w:val="00810680"/>
    <w:rsid w:val="00836113"/>
    <w:rsid w:val="00865A73"/>
    <w:rsid w:val="00873DAD"/>
    <w:rsid w:val="00887BF4"/>
    <w:rsid w:val="00890EE1"/>
    <w:rsid w:val="0089308D"/>
    <w:rsid w:val="00897F3F"/>
    <w:rsid w:val="008A0583"/>
    <w:rsid w:val="008A5C22"/>
    <w:rsid w:val="008C227A"/>
    <w:rsid w:val="008E0B12"/>
    <w:rsid w:val="008E3A42"/>
    <w:rsid w:val="008F0B6D"/>
    <w:rsid w:val="00912567"/>
    <w:rsid w:val="00921B2C"/>
    <w:rsid w:val="00932C70"/>
    <w:rsid w:val="00944672"/>
    <w:rsid w:val="0098101C"/>
    <w:rsid w:val="00992D01"/>
    <w:rsid w:val="00996D45"/>
    <w:rsid w:val="00997451"/>
    <w:rsid w:val="009B1D02"/>
    <w:rsid w:val="009B24D0"/>
    <w:rsid w:val="009B4485"/>
    <w:rsid w:val="009C0301"/>
    <w:rsid w:val="009D2657"/>
    <w:rsid w:val="009D684D"/>
    <w:rsid w:val="009E1179"/>
    <w:rsid w:val="009E244A"/>
    <w:rsid w:val="009E5E39"/>
    <w:rsid w:val="009F44FE"/>
    <w:rsid w:val="009F6418"/>
    <w:rsid w:val="00A17B6D"/>
    <w:rsid w:val="00A33682"/>
    <w:rsid w:val="00A452F4"/>
    <w:rsid w:val="00A475C5"/>
    <w:rsid w:val="00A476D9"/>
    <w:rsid w:val="00A51E64"/>
    <w:rsid w:val="00A51F06"/>
    <w:rsid w:val="00A82BF5"/>
    <w:rsid w:val="00A84274"/>
    <w:rsid w:val="00A8529B"/>
    <w:rsid w:val="00A96491"/>
    <w:rsid w:val="00AA0FDB"/>
    <w:rsid w:val="00AA6C15"/>
    <w:rsid w:val="00AB3E7F"/>
    <w:rsid w:val="00AC329E"/>
    <w:rsid w:val="00AE2FD9"/>
    <w:rsid w:val="00AF7FB3"/>
    <w:rsid w:val="00B0145F"/>
    <w:rsid w:val="00B05962"/>
    <w:rsid w:val="00B103A5"/>
    <w:rsid w:val="00B161F3"/>
    <w:rsid w:val="00B20F96"/>
    <w:rsid w:val="00B31D2B"/>
    <w:rsid w:val="00B333E3"/>
    <w:rsid w:val="00B51385"/>
    <w:rsid w:val="00B528C7"/>
    <w:rsid w:val="00B53F23"/>
    <w:rsid w:val="00B56FC8"/>
    <w:rsid w:val="00B616E6"/>
    <w:rsid w:val="00B61BE2"/>
    <w:rsid w:val="00B87F67"/>
    <w:rsid w:val="00B96320"/>
    <w:rsid w:val="00BB166F"/>
    <w:rsid w:val="00BC2D25"/>
    <w:rsid w:val="00BC6700"/>
    <w:rsid w:val="00BD0131"/>
    <w:rsid w:val="00BD6752"/>
    <w:rsid w:val="00BD761D"/>
    <w:rsid w:val="00BE3B8C"/>
    <w:rsid w:val="00BF34CB"/>
    <w:rsid w:val="00C015CD"/>
    <w:rsid w:val="00C02FC6"/>
    <w:rsid w:val="00C10ECB"/>
    <w:rsid w:val="00C37666"/>
    <w:rsid w:val="00C41752"/>
    <w:rsid w:val="00C47D8A"/>
    <w:rsid w:val="00C54DAD"/>
    <w:rsid w:val="00C5558D"/>
    <w:rsid w:val="00C767CD"/>
    <w:rsid w:val="00C87C90"/>
    <w:rsid w:val="00CA16E0"/>
    <w:rsid w:val="00CA680E"/>
    <w:rsid w:val="00CA688C"/>
    <w:rsid w:val="00CC3BA6"/>
    <w:rsid w:val="00CC3EC1"/>
    <w:rsid w:val="00CD6BEA"/>
    <w:rsid w:val="00CD7769"/>
    <w:rsid w:val="00CF49B0"/>
    <w:rsid w:val="00D02A68"/>
    <w:rsid w:val="00D030FF"/>
    <w:rsid w:val="00D04A0C"/>
    <w:rsid w:val="00D10187"/>
    <w:rsid w:val="00D20942"/>
    <w:rsid w:val="00D2159C"/>
    <w:rsid w:val="00D27735"/>
    <w:rsid w:val="00D37BBF"/>
    <w:rsid w:val="00D539C5"/>
    <w:rsid w:val="00D54A04"/>
    <w:rsid w:val="00D56A8C"/>
    <w:rsid w:val="00D61A40"/>
    <w:rsid w:val="00D71623"/>
    <w:rsid w:val="00D718A4"/>
    <w:rsid w:val="00D75BA9"/>
    <w:rsid w:val="00D84402"/>
    <w:rsid w:val="00DB664C"/>
    <w:rsid w:val="00DB765E"/>
    <w:rsid w:val="00DC5B09"/>
    <w:rsid w:val="00DD4557"/>
    <w:rsid w:val="00E024EC"/>
    <w:rsid w:val="00E064B5"/>
    <w:rsid w:val="00E07798"/>
    <w:rsid w:val="00E13659"/>
    <w:rsid w:val="00E17DD1"/>
    <w:rsid w:val="00E36B9F"/>
    <w:rsid w:val="00E40009"/>
    <w:rsid w:val="00E830D1"/>
    <w:rsid w:val="00E87B9C"/>
    <w:rsid w:val="00EA01AD"/>
    <w:rsid w:val="00EB0904"/>
    <w:rsid w:val="00EB5B10"/>
    <w:rsid w:val="00EB7EA0"/>
    <w:rsid w:val="00EC3966"/>
    <w:rsid w:val="00ED0911"/>
    <w:rsid w:val="00ED7263"/>
    <w:rsid w:val="00EE26F1"/>
    <w:rsid w:val="00EF699C"/>
    <w:rsid w:val="00F15816"/>
    <w:rsid w:val="00F22078"/>
    <w:rsid w:val="00F26169"/>
    <w:rsid w:val="00F300E1"/>
    <w:rsid w:val="00F53E98"/>
    <w:rsid w:val="00F5438E"/>
    <w:rsid w:val="00F564FF"/>
    <w:rsid w:val="00F651F5"/>
    <w:rsid w:val="00F7328E"/>
    <w:rsid w:val="00F7376D"/>
    <w:rsid w:val="00F76A4F"/>
    <w:rsid w:val="00F773B3"/>
    <w:rsid w:val="00F803FB"/>
    <w:rsid w:val="00F876F4"/>
    <w:rsid w:val="00F96D56"/>
    <w:rsid w:val="00F97040"/>
    <w:rsid w:val="00F97BDC"/>
    <w:rsid w:val="00FA0127"/>
    <w:rsid w:val="00FB7FF4"/>
    <w:rsid w:val="00FC12B7"/>
    <w:rsid w:val="00FD2113"/>
    <w:rsid w:val="00FD7C50"/>
    <w:rsid w:val="00FE22D8"/>
    <w:rsid w:val="00FE3B8D"/>
    <w:rsid w:val="00FE6853"/>
    <w:rsid w:val="01A33D55"/>
    <w:rsid w:val="06157B2E"/>
    <w:rsid w:val="075D7533"/>
    <w:rsid w:val="0DFD7789"/>
    <w:rsid w:val="10992A65"/>
    <w:rsid w:val="11575CAA"/>
    <w:rsid w:val="12983404"/>
    <w:rsid w:val="20356884"/>
    <w:rsid w:val="270917F0"/>
    <w:rsid w:val="2A0E35A6"/>
    <w:rsid w:val="2E7C2808"/>
    <w:rsid w:val="32F3471C"/>
    <w:rsid w:val="33962757"/>
    <w:rsid w:val="34F43DC8"/>
    <w:rsid w:val="378F140C"/>
    <w:rsid w:val="3B5450E2"/>
    <w:rsid w:val="416A2CF6"/>
    <w:rsid w:val="46D33C65"/>
    <w:rsid w:val="57D0014E"/>
    <w:rsid w:val="584E2277"/>
    <w:rsid w:val="59B05C53"/>
    <w:rsid w:val="5A922030"/>
    <w:rsid w:val="600F62CD"/>
    <w:rsid w:val="64334497"/>
    <w:rsid w:val="684175A8"/>
    <w:rsid w:val="68A00322"/>
    <w:rsid w:val="715B0C5E"/>
    <w:rsid w:val="72AA6753"/>
    <w:rsid w:val="7406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rPr>
      <w:szCs w:val="24"/>
    </w:rPr>
  </w:style>
  <w:style w:type="paragraph" w:styleId="3">
    <w:name w:val="Plain Text"/>
    <w:basedOn w:val="1"/>
    <w:link w:val="12"/>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Strong"/>
    <w:basedOn w:val="8"/>
    <w:qFormat/>
    <w:uiPriority w:val="0"/>
    <w:rPr>
      <w:b/>
      <w:bCs/>
    </w:rPr>
  </w:style>
  <w:style w:type="character" w:styleId="10">
    <w:name w:val="Hyperlink"/>
    <w:basedOn w:val="8"/>
    <w:qFormat/>
    <w:uiPriority w:val="0"/>
    <w:rPr>
      <w:color w:val="0000FF"/>
      <w:u w:val="single"/>
    </w:rPr>
  </w:style>
  <w:style w:type="character" w:styleId="11">
    <w:name w:val="annotation reference"/>
    <w:basedOn w:val="8"/>
    <w:semiHidden/>
    <w:qFormat/>
    <w:uiPriority w:val="0"/>
    <w:rPr>
      <w:sz w:val="21"/>
      <w:szCs w:val="21"/>
    </w:rPr>
  </w:style>
  <w:style w:type="character" w:customStyle="1" w:styleId="12">
    <w:name w:val="纯文本 Char1"/>
    <w:basedOn w:val="8"/>
    <w:link w:val="3"/>
    <w:qFormat/>
    <w:locked/>
    <w:uiPriority w:val="0"/>
    <w:rPr>
      <w:rFonts w:ascii="宋体" w:hAnsi="Courier New" w:cs="Courier New"/>
      <w:kern w:val="2"/>
      <w:sz w:val="21"/>
      <w:szCs w:val="21"/>
    </w:rPr>
  </w:style>
  <w:style w:type="character" w:customStyle="1" w:styleId="13">
    <w:name w:val="sub_title s0"/>
    <w:basedOn w:val="8"/>
    <w:qFormat/>
    <w:uiPriority w:val="0"/>
  </w:style>
  <w:style w:type="character" w:customStyle="1" w:styleId="14">
    <w:name w:val="Char Char2"/>
    <w:basedOn w:val="8"/>
    <w:qFormat/>
    <w:uiPriority w:val="0"/>
    <w:rPr>
      <w:rFonts w:ascii="宋体" w:hAnsi="Courier New" w:eastAsia="宋体" w:cs="Courier New"/>
      <w:kern w:val="2"/>
      <w:sz w:val="21"/>
      <w:szCs w:val="21"/>
      <w:lang w:val="en-US" w:eastAsia="zh-CN" w:bidi="ar-SA"/>
    </w:rPr>
  </w:style>
  <w:style w:type="character" w:customStyle="1" w:styleId="15">
    <w:name w:val="纯文本 Char"/>
    <w:basedOn w:val="8"/>
    <w:qFormat/>
    <w:uiPriority w:val="0"/>
    <w:rPr>
      <w:rFonts w:ascii="宋体" w:hAnsi="Courier New" w:cs="Courier New"/>
      <w:kern w:val="2"/>
      <w:sz w:val="21"/>
      <w:szCs w:val="21"/>
    </w:rPr>
  </w:style>
  <w:style w:type="paragraph" w:customStyle="1" w:styleId="16">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17">
    <w:name w:val="List Paragraph"/>
    <w:basedOn w:val="1"/>
    <w:qFormat/>
    <w:uiPriority w:val="99"/>
    <w:pPr>
      <w:ind w:firstLine="420" w:firstLineChars="200"/>
    </w:pPr>
    <w:rPr>
      <w:rFonts w:ascii="Calibri" w:hAnsi="Calibri"/>
    </w:rPr>
  </w:style>
  <w:style w:type="paragraph" w:styleId="18">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svg"/><Relationship Id="rId12" Type="http://schemas.openxmlformats.org/officeDocument/2006/relationships/image" Target="media/image8.png"/><Relationship Id="rId11" Type="http://schemas.openxmlformats.org/officeDocument/2006/relationships/image" Target="media/image7.sv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Exts>
  <extobjs>
    <extobj name="61704547-3176-4FA0-AAD0-7DF1A1D1964B-1">
      <extobjdata type="61704547-3176-4FA0-AAD0-7DF1A1D1964B" data="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"/>
    </extobj>
    <extobj name="61704547-3176-4FA0-AAD0-7DF1A1D1964B-2">
      <extobjdata type="61704547-3176-4FA0-AAD0-7DF1A1D1964B" data="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503</Words>
  <Characters>2873</Characters>
  <Lines>23</Lines>
  <Paragraphs>6</Paragraphs>
  <TotalTime>0</TotalTime>
  <ScaleCrop>false</ScaleCrop>
  <LinksUpToDate>false</LinksUpToDate>
  <CharactersWithSpaces>3370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jx-hp001</cp:lastModifiedBy>
  <cp:revision>2</cp:revision>
  <cp:lastPrinted>2013-06-25T01:13:00Z</cp:lastPrinted>
  <dcterms:created xsi:type="dcterms:W3CDTF">2022-02-14T06:51:00Z</dcterms:created>
  <dcterms:modified xsi:type="dcterms:W3CDTF">2022-12-05T07:17:28Z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2052-11.8.2.11739</vt:lpwstr>
  </property>
  <property fmtid="{D5CDD505-2E9C-101B-9397-08002B2CF9AE}" pid="7" name="ICV">
    <vt:lpwstr>CB307023AF764E5188F50226CE3D0A9B</vt:lpwstr>
  </property>
</Properties>
</file>